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CC" w:rsidRDefault="00844DCC" w:rsidP="00844DCC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050"/>
      <w:bookmarkStart w:id="1" w:name="_GoBack"/>
      <w:bookmarkEnd w:id="0"/>
      <w:bookmarkEnd w:id="1"/>
      <w:r>
        <w:rPr>
          <w:rStyle w:val="hl"/>
          <w:rFonts w:ascii="Arial" w:hAnsi="Arial" w:cs="Arial"/>
          <w:color w:val="000000"/>
          <w:sz w:val="24"/>
          <w:szCs w:val="24"/>
        </w:rPr>
        <w:t>Статья 7. Государственные программы поддержки малого предпринимательства</w:t>
      </w:r>
    </w:p>
    <w:p w:rsidR="00844DCC" w:rsidRDefault="00844DCC" w:rsidP="00844DCC">
      <w:pPr>
        <w:pStyle w:val="1"/>
        <w:shd w:val="clear" w:color="auto" w:fill="FFFFFF"/>
        <w:spacing w:before="0" w:after="144"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051"/>
      <w:bookmarkEnd w:id="2"/>
      <w:r>
        <w:rPr>
          <w:rStyle w:val="blk"/>
          <w:rFonts w:ascii="Arial" w:hAnsi="Arial" w:cs="Arial"/>
          <w:color w:val="000000"/>
        </w:rPr>
        <w:t>1. Государственная поддержка малого предпринимательства осуществляется в соответствии с Федеральной программой государственной поддержки малого предпринимательства, региональными (межрегиональными), отраслевыми (межотраслевыми) и муниципальными программами развития и поддержки малого предпринимательства, разрабатываемыми соответственно Правительством Российской Федерации, органами исполнительной власти субъектов Российской Федерации и органами местного самоуправления.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0052"/>
      <w:bookmarkEnd w:id="3"/>
      <w:r>
        <w:rPr>
          <w:rStyle w:val="blk"/>
          <w:rFonts w:ascii="Arial" w:hAnsi="Arial" w:cs="Arial"/>
          <w:color w:val="000000"/>
        </w:rPr>
        <w:t>Правительство Российской Федерации ежегодно перед представлением федерального бюджета вносит на рассмотрение Федерального Собрания Российской Федерации проект федеральной </w:t>
      </w:r>
      <w:hyperlink r:id="rId5" w:anchor="dst100012" w:history="1">
        <w:r>
          <w:rPr>
            <w:rStyle w:val="a4"/>
            <w:rFonts w:ascii="Arial" w:hAnsi="Arial" w:cs="Arial"/>
            <w:color w:val="666699"/>
          </w:rPr>
          <w:t>программы</w:t>
        </w:r>
      </w:hyperlink>
      <w:r>
        <w:rPr>
          <w:rStyle w:val="blk"/>
          <w:rFonts w:ascii="Arial" w:hAnsi="Arial" w:cs="Arial"/>
          <w:color w:val="000000"/>
        </w:rPr>
        <w:t> государственной поддержки малого предпринимательства.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053"/>
      <w:bookmarkEnd w:id="4"/>
      <w:r>
        <w:rPr>
          <w:rStyle w:val="blk"/>
          <w:rFonts w:ascii="Arial" w:hAnsi="Arial" w:cs="Arial"/>
          <w:color w:val="000000"/>
        </w:rPr>
        <w:t>В федеральном бюджете ежегодно предусматривается выделение ассигнований на ее реализацию.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0054"/>
      <w:bookmarkEnd w:id="5"/>
      <w:r>
        <w:rPr>
          <w:rStyle w:val="blk"/>
          <w:rFonts w:ascii="Arial" w:hAnsi="Arial" w:cs="Arial"/>
          <w:color w:val="000000"/>
        </w:rPr>
        <w:t>2. Государственные и муниципальные программы поддержки малого предпринимательства включают в себя следующие основные положения: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0055"/>
      <w:bookmarkEnd w:id="6"/>
      <w:r>
        <w:rPr>
          <w:rStyle w:val="blk"/>
          <w:rFonts w:ascii="Arial" w:hAnsi="Arial" w:cs="Arial"/>
          <w:color w:val="000000"/>
        </w:rPr>
        <w:t>меры по формированию инфраструктуры развития и поддержки малого предпринимательства на федеральном, региональном и местном уровнях;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0056"/>
      <w:bookmarkEnd w:id="7"/>
      <w:r>
        <w:rPr>
          <w:rStyle w:val="blk"/>
          <w:rFonts w:ascii="Arial" w:hAnsi="Arial" w:cs="Arial"/>
          <w:color w:val="000000"/>
        </w:rPr>
        <w:t>перспективные направления развития малого предпринимательства и приоритетные виды деятельности субъектов малого предпринимательства;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8" w:name="dst100057"/>
      <w:bookmarkEnd w:id="8"/>
      <w:r>
        <w:rPr>
          <w:rStyle w:val="blk"/>
          <w:rFonts w:ascii="Arial" w:hAnsi="Arial" w:cs="Arial"/>
          <w:color w:val="000000"/>
        </w:rPr>
        <w:t>меры, принимаемые для реализации основных направлений и развития форм поддержки малого предпринимательства;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9" w:name="dst100058"/>
      <w:bookmarkEnd w:id="9"/>
      <w:r>
        <w:rPr>
          <w:rStyle w:val="blk"/>
          <w:rFonts w:ascii="Arial" w:hAnsi="Arial" w:cs="Arial"/>
          <w:color w:val="000000"/>
        </w:rPr>
        <w:t>меры по вовлечению в предпринимательскую деятельность социально не 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0" w:name="dst100059"/>
      <w:bookmarkEnd w:id="10"/>
      <w:r>
        <w:rPr>
          <w:rStyle w:val="blk"/>
          <w:rFonts w:ascii="Arial" w:hAnsi="Arial" w:cs="Arial"/>
          <w:color w:val="000000"/>
        </w:rPr>
        <w:t>предложения по установлению налоговых льгот и ежегодному выделению средств из соответствующих бюджетов на поддержку малого предпринимательства;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1" w:name="dst100060"/>
      <w:bookmarkEnd w:id="11"/>
      <w:r>
        <w:rPr>
          <w:rStyle w:val="blk"/>
          <w:rFonts w:ascii="Arial" w:hAnsi="Arial" w:cs="Arial"/>
          <w:color w:val="000000"/>
        </w:rPr>
        <w:t>меры по обеспечению передачи субъектам малого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2" w:name="dst100061"/>
      <w:bookmarkEnd w:id="12"/>
      <w:r>
        <w:rPr>
          <w:rStyle w:val="blk"/>
          <w:rFonts w:ascii="Arial" w:hAnsi="Arial" w:cs="Arial"/>
          <w:color w:val="000000"/>
        </w:rPr>
        <w:t>меры по обеспечению передачи субъектам малого предпринимательства не завершенных строительством и пустующих объектов, а равно нерентабельных и убыточных предприятий на льготных условиях;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3" w:name="dst100062"/>
      <w:bookmarkEnd w:id="13"/>
      <w:r>
        <w:rPr>
          <w:rStyle w:val="blk"/>
          <w:rFonts w:ascii="Arial" w:hAnsi="Arial" w:cs="Arial"/>
          <w:color w:val="000000"/>
        </w:rPr>
        <w:t>меры по обеспечению субъектам малого предпринимательства возможности для первоочередного выкупа арендуемых ими объектов недвижимости с учетом вложенных в указанные объекты средств.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4" w:name="dst100063"/>
      <w:bookmarkEnd w:id="14"/>
      <w:r>
        <w:rPr>
          <w:rStyle w:val="blk"/>
          <w:rFonts w:ascii="Arial" w:hAnsi="Arial" w:cs="Arial"/>
          <w:color w:val="000000"/>
        </w:rPr>
        <w:t xml:space="preserve">Государственные программы поддержки малого предпринимательства разрабатываются в порядке, установленном действующим законодательством, и должны быть соотнесены с государственными программами содействия занятости населения, </w:t>
      </w:r>
      <w:r>
        <w:rPr>
          <w:rStyle w:val="blk"/>
          <w:rFonts w:ascii="Arial" w:hAnsi="Arial" w:cs="Arial"/>
          <w:color w:val="000000"/>
        </w:rPr>
        <w:lastRenderedPageBreak/>
        <w:t>реализации миграционной политики, решения экологических проблем и ликвидации последствий чрезвычайных ситуаций.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5" w:name="dst100064"/>
      <w:bookmarkEnd w:id="15"/>
      <w:r>
        <w:rPr>
          <w:rStyle w:val="blk"/>
          <w:rFonts w:ascii="Arial" w:hAnsi="Arial" w:cs="Arial"/>
          <w:color w:val="000000"/>
        </w:rPr>
        <w:t>3. Финансовое обеспечение государственных и муниципальных программ поддержки малого предпринимательства осуществляется ежегодно за счет средств федерального бюджета, средств бюджетов субъектов Российской Федерации и средств местных бюджетов, а также за счет других источников, предусмотренных частью первой </w:t>
      </w:r>
      <w:hyperlink r:id="rId6" w:anchor="dst2" w:history="1">
        <w:r>
          <w:rPr>
            <w:rStyle w:val="a4"/>
            <w:rFonts w:ascii="Arial" w:hAnsi="Arial" w:cs="Arial"/>
            <w:color w:val="666699"/>
          </w:rPr>
          <w:t>статьи 8</w:t>
        </w:r>
      </w:hyperlink>
      <w:r>
        <w:rPr>
          <w:rStyle w:val="blk"/>
          <w:rFonts w:ascii="Arial" w:hAnsi="Arial" w:cs="Arial"/>
          <w:color w:val="000000"/>
        </w:rPr>
        <w:t> настоящего Федерального закона.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6" w:name="dst100065"/>
      <w:bookmarkEnd w:id="16"/>
      <w:r>
        <w:rPr>
          <w:rStyle w:val="blk"/>
          <w:rFonts w:ascii="Arial" w:hAnsi="Arial" w:cs="Arial"/>
          <w:color w:val="000000"/>
        </w:rPr>
        <w:t>Объем обязательных ежегодных выделяемых средств указывается в расходной части федерального бюджета отдельной строкой по представлению Правительства Российской Федерации.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7" w:name="dst100066"/>
      <w:bookmarkEnd w:id="17"/>
      <w:r>
        <w:rPr>
          <w:rStyle w:val="blk"/>
          <w:rFonts w:ascii="Arial" w:hAnsi="Arial" w:cs="Arial"/>
          <w:color w:val="000000"/>
        </w:rPr>
        <w:t>Объем финансирования указанных программ за счет средств бюджетов субъектов Российской Федерации и средств местных бюджетов указывается в расходной части соответствующих бюджетов отдельной строкой по представлению органов исполнительной власти субъектов Российской Федерации и органов местного самоуправления.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8" w:name="dst100067"/>
      <w:bookmarkEnd w:id="18"/>
      <w:r>
        <w:rPr>
          <w:rStyle w:val="blk"/>
          <w:rFonts w:ascii="Arial" w:hAnsi="Arial" w:cs="Arial"/>
          <w:color w:val="000000"/>
        </w:rPr>
        <w:t>4. Предприятия, учреждения, организации независимо от организационно-правовой формы и формы собственности, общественные объединения вправе самостоятельно разрабатывать и реализовывать программы поддержки малого предпринимательства, создавать фонды поддержки малого предпринимательства, а также вносить предложения в органы исполнительной власти и органы местного самоуправления о включении отдельных проектов и мероприятий в государственные и муниципальные программы поддержки малого предпринимательства.</w:t>
      </w:r>
    </w:p>
    <w:p w:rsidR="00844DCC" w:rsidRDefault="00844DCC" w:rsidP="00844DC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9" w:name="dst100068"/>
      <w:bookmarkEnd w:id="19"/>
      <w:r>
        <w:rPr>
          <w:rStyle w:val="blk"/>
          <w:rFonts w:ascii="Arial" w:hAnsi="Arial" w:cs="Arial"/>
          <w:color w:val="000000"/>
        </w:rPr>
        <w:t>5. Правительство Российской Федерации ежегодно представляет в Государственную Думу доклад о состоянии и развитии малого предпринимательства в Российской Федерации и мерах по его государственной поддержке, включая отчет об использовании средств федерального бюджета на цели государственной поддержки малого предпринимательства.</w:t>
      </w:r>
    </w:p>
    <w:p w:rsidR="006E0DE9" w:rsidRPr="00844DCC" w:rsidRDefault="006E0DE9" w:rsidP="00844DCC"/>
    <w:sectPr w:rsidR="006E0DE9" w:rsidRPr="0084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52F9D"/>
    <w:multiLevelType w:val="multilevel"/>
    <w:tmpl w:val="BAF2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9"/>
    <w:rsid w:val="001A0BF6"/>
    <w:rsid w:val="001A3039"/>
    <w:rsid w:val="006E0DE9"/>
    <w:rsid w:val="00844DCC"/>
    <w:rsid w:val="00A73B27"/>
    <w:rsid w:val="00D930EF"/>
    <w:rsid w:val="00F04853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7DB8-D754-452E-89AD-9649159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0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DE9"/>
    <w:rPr>
      <w:color w:val="0000FF"/>
      <w:u w:val="single"/>
    </w:rPr>
  </w:style>
  <w:style w:type="character" w:customStyle="1" w:styleId="blk">
    <w:name w:val="blk"/>
    <w:basedOn w:val="a0"/>
    <w:rsid w:val="00F04853"/>
  </w:style>
  <w:style w:type="character" w:customStyle="1" w:styleId="10">
    <w:name w:val="Заголовок 1 Знак"/>
    <w:basedOn w:val="a0"/>
    <w:link w:val="1"/>
    <w:uiPriority w:val="9"/>
    <w:rsid w:val="00844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l">
    <w:name w:val="hl"/>
    <w:basedOn w:val="a0"/>
    <w:rsid w:val="0084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78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97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4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3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5906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857/4f8a4b4b61860fc9fe534a625212af21272c8ba1/" TargetMode="External"/><Relationship Id="rId5" Type="http://schemas.openxmlformats.org/officeDocument/2006/relationships/hyperlink" Target="http://www.consultant.ru/document/cons_doc_LAW_26237/1e63d48992a59f709e1b349faad29b0552712b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2017-08-09T09:35:00Z</dcterms:created>
  <dcterms:modified xsi:type="dcterms:W3CDTF">2017-08-09T09:43:00Z</dcterms:modified>
</cp:coreProperties>
</file>